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79B3" w14:textId="195E1F76" w:rsidR="008C666D" w:rsidRPr="00DD4603" w:rsidRDefault="00A1497D" w:rsidP="00C27A22">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Communiqué de presse</w:t>
      </w:r>
    </w:p>
    <w:p w14:paraId="6212870D" w14:textId="77777777" w:rsidR="008C666D" w:rsidRPr="00DD4603" w:rsidRDefault="008C666D" w:rsidP="1BF9F113">
      <w:pPr>
        <w:spacing w:after="160" w:line="276" w:lineRule="auto"/>
        <w:rPr>
          <w:rFonts w:ascii="Verdana" w:eastAsia="Calibri" w:hAnsi="Verdana" w:cs="Calibri"/>
          <w:b/>
          <w:bCs/>
          <w:color w:val="242424"/>
          <w:kern w:val="2"/>
          <w:sz w:val="24"/>
          <w:szCs w:val="24"/>
          <w:u w:val="single"/>
          <w:lang w:eastAsia="en-US"/>
          <w14:ligatures w14:val="standardContextual"/>
        </w:rPr>
      </w:pPr>
      <w:r>
        <w:rPr>
          <w:rFonts w:ascii="Verdana" w:eastAsia="Calibri" w:hAnsi="Verdana" w:cs="Calibri"/>
          <w:b/>
          <w:bCs/>
          <w:color w:val="242424"/>
          <w:kern w:val="2"/>
          <w:sz w:val="24"/>
          <w:szCs w:val="24"/>
          <w:u w:val="single"/>
          <w14:ligatures w14:val="standardContextual"/>
        </w:rPr>
        <w:t>3,1 litres de diesel par hectare</w:t>
      </w:r>
    </w:p>
    <w:p w14:paraId="2B58EB62" w14:textId="05B87398" w:rsidR="008C666D" w:rsidRPr="00C27A22" w:rsidRDefault="008C666D" w:rsidP="00C27A22">
      <w:pPr>
        <w:spacing w:after="160" w:line="276" w:lineRule="auto"/>
        <w:rPr>
          <w:rFonts w:ascii="Verdana" w:eastAsia="Calibri" w:hAnsi="Verdana" w:cs="Calibri"/>
          <w:b/>
          <w:bCs/>
          <w:color w:val="242424"/>
          <w:kern w:val="2"/>
          <w:sz w:val="28"/>
          <w:szCs w:val="28"/>
          <w:shd w:val="clear" w:color="auto" w:fill="FFFFFF"/>
          <w:lang w:eastAsia="en-US"/>
          <w14:ligatures w14:val="standardContextual"/>
        </w:rPr>
      </w:pPr>
      <w:r w:rsidRPr="00C27A22">
        <w:rPr>
          <w:rFonts w:ascii="Verdana" w:eastAsia="Calibri" w:hAnsi="Verdana" w:cs="Calibri"/>
          <w:b/>
          <w:bCs/>
          <w:color w:val="242424"/>
          <w:kern w:val="2"/>
          <w:sz w:val="28"/>
          <w:szCs w:val="28"/>
          <w:shd w:val="clear" w:color="auto" w:fill="FFFFFF"/>
          <w14:ligatures w14:val="standardContextual"/>
        </w:rPr>
        <w:t>Le rendement énergétique élevé du 9RX de John Deere a permis d’établir un nouveau record sur 24 heures</w:t>
      </w:r>
    </w:p>
    <w:p w14:paraId="0AD04C2B" w14:textId="34825130" w:rsidR="008C666D" w:rsidRPr="00C27A22" w:rsidRDefault="008C666D" w:rsidP="7411199B">
      <w:pPr>
        <w:spacing w:after="160" w:line="276" w:lineRule="auto"/>
        <w:jc w:val="both"/>
        <w:rPr>
          <w:rFonts w:ascii="Verdana" w:eastAsia="Calibri" w:hAnsi="Verdana" w:cs="Calibri"/>
          <w:color w:val="242424"/>
          <w:kern w:val="2"/>
          <w:szCs w:val="22"/>
          <w:shd w:val="clear" w:color="auto" w:fill="FFFFFF"/>
          <w:lang w:eastAsia="en-US"/>
          <w14:ligatures w14:val="standardContextual"/>
        </w:rPr>
      </w:pPr>
      <w:proofErr w:type="spellStart"/>
      <w:r w:rsidRPr="00C27A22">
        <w:rPr>
          <w:rFonts w:ascii="Verdana" w:eastAsia="Calibri" w:hAnsi="Verdana" w:cs="Calibri"/>
          <w:i/>
          <w:iCs/>
          <w:color w:val="242424"/>
          <w:kern w:val="2"/>
          <w:szCs w:val="22"/>
          <w:shd w:val="clear" w:color="auto" w:fill="FFFFFF"/>
          <w14:ligatures w14:val="standardContextual"/>
        </w:rPr>
        <w:t>Walldorf</w:t>
      </w:r>
      <w:proofErr w:type="spellEnd"/>
      <w:r w:rsidRPr="00C27A22">
        <w:rPr>
          <w:rFonts w:ascii="Verdana" w:eastAsia="Calibri" w:hAnsi="Verdana" w:cs="Calibri"/>
          <w:i/>
          <w:iCs/>
          <w:color w:val="242424"/>
          <w:kern w:val="2"/>
          <w:szCs w:val="22"/>
          <w:shd w:val="clear" w:color="auto" w:fill="FFFFFF"/>
          <w14:ligatures w14:val="standardContextual"/>
        </w:rPr>
        <w:t>, le 29 août 2023 –</w:t>
      </w:r>
      <w:r w:rsidRPr="00C27A22">
        <w:rPr>
          <w:rFonts w:ascii="Verdana" w:eastAsia="Calibri" w:hAnsi="Verdana" w:cs="Calibri"/>
          <w:color w:val="242424"/>
          <w:kern w:val="2"/>
          <w:szCs w:val="22"/>
          <w:shd w:val="clear" w:color="auto" w:fill="FFFFFF"/>
          <w14:ligatures w14:val="standardContextual"/>
        </w:rPr>
        <w:t xml:space="preserve"> John Deere et </w:t>
      </w:r>
      <w:proofErr w:type="spellStart"/>
      <w:r w:rsidRPr="00C27A22">
        <w:rPr>
          <w:rFonts w:ascii="Verdana" w:eastAsia="Calibri" w:hAnsi="Verdana" w:cs="Calibri"/>
          <w:color w:val="242424"/>
          <w:kern w:val="2"/>
          <w:szCs w:val="22"/>
          <w:shd w:val="clear" w:color="auto" w:fill="FFFFFF"/>
          <w14:ligatures w14:val="standardContextual"/>
        </w:rPr>
        <w:t>Bednar</w:t>
      </w:r>
      <w:proofErr w:type="spellEnd"/>
      <w:r w:rsidRPr="00C27A22">
        <w:rPr>
          <w:rFonts w:ascii="Verdana" w:eastAsia="Calibri" w:hAnsi="Verdana" w:cs="Calibri"/>
          <w:color w:val="242424"/>
          <w:kern w:val="2"/>
          <w:szCs w:val="22"/>
          <w:shd w:val="clear" w:color="auto" w:fill="FFFFFF"/>
          <w14:ligatures w14:val="standardContextual"/>
        </w:rPr>
        <w:t xml:space="preserve">, les spécialistes du travail du sol, ont établi un nouveau record en travaillant une surface totale de 769,4 hectares en 24 heures, battant de 125,4 ha le précédent record de 2007. </w:t>
      </w:r>
      <w:r w:rsidRPr="00C27A22">
        <w:rPr>
          <w:rFonts w:ascii="Verdana" w:eastAsia="Calibri" w:hAnsi="Verdana" w:cs="Calibri"/>
          <w:color w:val="242424"/>
          <w:kern w:val="2"/>
          <w:szCs w:val="22"/>
          <w14:ligatures w14:val="standardContextual"/>
        </w:rPr>
        <w:t>Ce résultat a été obtenu grâce à la combinaison du tracteur John Deere 9RX 640 équipé d’un moteur de 691 </w:t>
      </w:r>
      <w:proofErr w:type="spellStart"/>
      <w:r w:rsidRPr="00C27A22">
        <w:rPr>
          <w:rFonts w:ascii="Verdana" w:eastAsia="Calibri" w:hAnsi="Verdana" w:cs="Calibri"/>
          <w:color w:val="242424"/>
          <w:kern w:val="2"/>
          <w:szCs w:val="22"/>
          <w14:ligatures w14:val="standardContextual"/>
        </w:rPr>
        <w:t>ch</w:t>
      </w:r>
      <w:proofErr w:type="spellEnd"/>
      <w:r w:rsidRPr="00C27A22">
        <w:rPr>
          <w:rFonts w:ascii="Verdana" w:eastAsia="Calibri" w:hAnsi="Verdana" w:cs="Calibri"/>
          <w:color w:val="242424"/>
          <w:kern w:val="2"/>
          <w:szCs w:val="22"/>
          <w14:ligatures w14:val="standardContextual"/>
        </w:rPr>
        <w:t>, et d’un</w:t>
      </w:r>
      <w:r w:rsidRPr="00C27A22">
        <w:rPr>
          <w:rFonts w:ascii="Verdana" w:eastAsia="Calibri" w:hAnsi="Verdana" w:cs="Calibri"/>
          <w:color w:val="242424"/>
          <w:kern w:val="2"/>
          <w:szCs w:val="22"/>
          <w:shd w:val="clear" w:color="auto" w:fill="FFFFFF"/>
          <w14:ligatures w14:val="standardContextual"/>
        </w:rPr>
        <w:t xml:space="preserve"> prototype de déchaumeur à disques </w:t>
      </w:r>
      <w:proofErr w:type="spellStart"/>
      <w:r w:rsidRPr="00C27A22">
        <w:rPr>
          <w:rFonts w:ascii="Verdana" w:eastAsia="Calibri" w:hAnsi="Verdana" w:cs="Calibri"/>
          <w:color w:val="242424"/>
          <w:kern w:val="2"/>
          <w:szCs w:val="22"/>
          <w:shd w:val="clear" w:color="auto" w:fill="FFFFFF"/>
          <w14:ligatures w14:val="standardContextual"/>
        </w:rPr>
        <w:t>Swifterdisc</w:t>
      </w:r>
      <w:proofErr w:type="spellEnd"/>
      <w:r w:rsidRPr="00C27A22">
        <w:rPr>
          <w:rFonts w:ascii="Verdana" w:eastAsia="Calibri" w:hAnsi="Verdana" w:cs="Calibri"/>
          <w:color w:val="242424"/>
          <w:kern w:val="2"/>
          <w:szCs w:val="22"/>
          <w:shd w:val="clear" w:color="auto" w:fill="FFFFFF"/>
          <w14:ligatures w14:val="standardContextual"/>
        </w:rPr>
        <w:t> XE </w:t>
      </w:r>
      <w:proofErr w:type="spellStart"/>
      <w:r w:rsidRPr="00C27A22">
        <w:rPr>
          <w:rFonts w:ascii="Verdana" w:eastAsia="Calibri" w:hAnsi="Verdana" w:cs="Calibri"/>
          <w:color w:val="242424"/>
          <w:kern w:val="2"/>
          <w:szCs w:val="22"/>
          <w:shd w:val="clear" w:color="auto" w:fill="FFFFFF"/>
          <w14:ligatures w14:val="standardContextual"/>
        </w:rPr>
        <w:t>Mega</w:t>
      </w:r>
      <w:proofErr w:type="spellEnd"/>
      <w:r w:rsidRPr="00C27A22">
        <w:rPr>
          <w:rFonts w:ascii="Verdana" w:eastAsia="Calibri" w:hAnsi="Verdana" w:cs="Calibri"/>
          <w:color w:val="242424"/>
          <w:kern w:val="2"/>
          <w:szCs w:val="22"/>
          <w:shd w:val="clear" w:color="auto" w:fill="FFFFFF"/>
          <w14:ligatures w14:val="standardContextual"/>
        </w:rPr>
        <w:t xml:space="preserve"> fabriqué par </w:t>
      </w:r>
      <w:proofErr w:type="spellStart"/>
      <w:r w:rsidRPr="00C27A22">
        <w:rPr>
          <w:rFonts w:ascii="Verdana" w:eastAsia="Calibri" w:hAnsi="Verdana" w:cs="Calibri"/>
          <w:color w:val="242424"/>
          <w:kern w:val="2"/>
          <w:szCs w:val="22"/>
          <w:shd w:val="clear" w:color="auto" w:fill="FFFFFF"/>
          <w14:ligatures w14:val="standardContextual"/>
        </w:rPr>
        <w:t>Bednar</w:t>
      </w:r>
      <w:proofErr w:type="spellEnd"/>
      <w:r w:rsidRPr="00C27A22">
        <w:rPr>
          <w:rFonts w:ascii="Verdana" w:eastAsia="Calibri" w:hAnsi="Verdana" w:cs="Calibri"/>
          <w:color w:val="242424"/>
          <w:kern w:val="2"/>
          <w:szCs w:val="22"/>
          <w:shd w:val="clear" w:color="auto" w:fill="FFFFFF"/>
          <w14:ligatures w14:val="standardContextual"/>
        </w:rPr>
        <w:t>, d’une largeur de travail de 18,40 mètres.</w:t>
      </w:r>
    </w:p>
    <w:p w14:paraId="7406B568" w14:textId="77777777" w:rsidR="008C666D" w:rsidRPr="00C27A22" w:rsidRDefault="008C666D" w:rsidP="003129FC">
      <w:pPr>
        <w:spacing w:after="160" w:line="276" w:lineRule="auto"/>
        <w:jc w:val="both"/>
        <w:rPr>
          <w:rFonts w:ascii="Verdana" w:eastAsia="Calibri" w:hAnsi="Verdana" w:cs="Calibri"/>
          <w:color w:val="242424"/>
          <w:kern w:val="2"/>
          <w:szCs w:val="22"/>
          <w:shd w:val="clear" w:color="auto" w:fill="FFFFFF"/>
          <w:lang w:eastAsia="en-US"/>
          <w14:ligatures w14:val="standardContextual"/>
        </w:rPr>
      </w:pPr>
      <w:r w:rsidRPr="00C27A22">
        <w:rPr>
          <w:rFonts w:ascii="Verdana" w:eastAsia="Calibri" w:hAnsi="Verdana" w:cs="Calibri"/>
          <w:color w:val="242424"/>
          <w:kern w:val="2"/>
          <w:szCs w:val="22"/>
          <w:shd w:val="clear" w:color="auto" w:fill="FFFFFF"/>
          <w14:ligatures w14:val="standardContextual"/>
        </w:rPr>
        <w:t>Grâce à une faible consommation de carburant de seulement 3,1 litres par hectare et au réservoir de carburant de 1 490 litres, un seul arrêt de réapprovisionnement a suffi, réduisant ainsi au minimum les temps d’arrêt. Avec un débit de chantier de 32,6 hectares par heure et une vitesse de travail frôlant par moments les 21 km/h, les performances offertes par cette combinaison ont fait forte impression pendant toute la durée du test.</w:t>
      </w:r>
    </w:p>
    <w:p w14:paraId="406A41EE" w14:textId="77777777" w:rsidR="008C666D" w:rsidRPr="00C27A22" w:rsidRDefault="008C666D" w:rsidP="003129FC">
      <w:pPr>
        <w:spacing w:after="160" w:line="276" w:lineRule="auto"/>
        <w:jc w:val="both"/>
        <w:rPr>
          <w:rFonts w:ascii="Verdana" w:eastAsia="Calibri" w:hAnsi="Verdana" w:cs="Calibri"/>
          <w:color w:val="242424"/>
          <w:kern w:val="2"/>
          <w:szCs w:val="22"/>
          <w:lang w:eastAsia="en-US"/>
          <w14:ligatures w14:val="standardContextual"/>
        </w:rPr>
      </w:pPr>
      <w:r w:rsidRPr="00C27A22">
        <w:rPr>
          <w:rFonts w:ascii="Verdana" w:eastAsia="Calibri" w:hAnsi="Verdana" w:cs="Calibri"/>
          <w:color w:val="242424"/>
          <w:kern w:val="2"/>
          <w:szCs w:val="22"/>
          <w:shd w:val="clear" w:color="auto" w:fill="FFFFFF"/>
          <w14:ligatures w14:val="standardContextual"/>
        </w:rPr>
        <w:t xml:space="preserve">Même les petits imprévus rencontrés n’ont pu empêcher l’équipe d’atteindre ses objectifs. </w:t>
      </w:r>
      <w:r w:rsidRPr="00C27A22">
        <w:rPr>
          <w:rFonts w:ascii="Verdana" w:eastAsia="Calibri" w:hAnsi="Verdana" w:cs="Calibri"/>
          <w:color w:val="242424"/>
          <w:kern w:val="2"/>
          <w:szCs w:val="22"/>
          <w14:ligatures w14:val="standardContextual"/>
        </w:rPr>
        <w:t>Les conducteurs se sont régulièrement relayés et une petite fuite survenue sur l’équipement prototype a été résolue, sans perte majeure de temps.</w:t>
      </w:r>
    </w:p>
    <w:p w14:paraId="477017B6" w14:textId="2654C1AC" w:rsidR="008C666D" w:rsidRPr="00C27A22" w:rsidRDefault="008C666D" w:rsidP="003129FC">
      <w:pPr>
        <w:spacing w:after="160" w:line="276" w:lineRule="auto"/>
        <w:jc w:val="both"/>
        <w:rPr>
          <w:rFonts w:ascii="Verdana" w:eastAsia="Calibri" w:hAnsi="Verdana" w:cs="Calibri"/>
          <w:color w:val="242424"/>
          <w:kern w:val="2"/>
          <w:szCs w:val="22"/>
          <w:shd w:val="clear" w:color="auto" w:fill="FFFFFF"/>
          <w:lang w:eastAsia="en-US"/>
          <w14:ligatures w14:val="standardContextual"/>
        </w:rPr>
      </w:pPr>
      <w:r w:rsidRPr="00C27A22">
        <w:rPr>
          <w:rFonts w:ascii="Verdana" w:eastAsia="Calibri" w:hAnsi="Verdana" w:cs="Calibri"/>
          <w:color w:val="242424"/>
          <w:kern w:val="2"/>
          <w:szCs w:val="22"/>
          <w14:ligatures w14:val="standardContextual"/>
        </w:rPr>
        <w:t xml:space="preserve">Selon Marcus </w:t>
      </w:r>
      <w:proofErr w:type="spellStart"/>
      <w:r w:rsidRPr="00C27A22">
        <w:rPr>
          <w:rFonts w:ascii="Verdana" w:eastAsia="Calibri" w:hAnsi="Verdana" w:cs="Calibri"/>
          <w:color w:val="242424"/>
          <w:kern w:val="2"/>
          <w:szCs w:val="22"/>
          <w14:ligatures w14:val="standardContextual"/>
        </w:rPr>
        <w:t>Luchmann</w:t>
      </w:r>
      <w:proofErr w:type="spellEnd"/>
      <w:r w:rsidRPr="00C27A22">
        <w:rPr>
          <w:rFonts w:ascii="Verdana" w:eastAsia="Calibri" w:hAnsi="Verdana" w:cs="Calibri"/>
          <w:color w:val="242424"/>
          <w:kern w:val="2"/>
          <w:szCs w:val="22"/>
          <w14:ligatures w14:val="standardContextual"/>
        </w:rPr>
        <w:t>, responsable marketing produit chez John Deere pour les tracteurs</w:t>
      </w:r>
      <w:r w:rsidR="00DD4603" w:rsidRPr="00C27A22">
        <w:rPr>
          <w:rFonts w:ascii="Verdana" w:eastAsia="Calibri" w:hAnsi="Verdana" w:cs="Calibri"/>
          <w:color w:val="242424"/>
          <w:kern w:val="2"/>
          <w:szCs w:val="22"/>
          <w14:ligatures w14:val="standardContextual"/>
        </w:rPr>
        <w:t xml:space="preserve"> fortes puissances</w:t>
      </w:r>
      <w:r w:rsidRPr="00C27A22">
        <w:rPr>
          <w:rFonts w:ascii="Verdana" w:eastAsia="Calibri" w:hAnsi="Verdana" w:cs="Calibri"/>
          <w:color w:val="242424"/>
          <w:kern w:val="2"/>
          <w:szCs w:val="22"/>
          <w14:ligatures w14:val="standardContextual"/>
        </w:rPr>
        <w:t xml:space="preserve"> dans l’UE27, « nous étions impatients de relever ce défi et nous savions qu’avec </w:t>
      </w:r>
      <w:proofErr w:type="spellStart"/>
      <w:r w:rsidRPr="00C27A22">
        <w:rPr>
          <w:rFonts w:ascii="Verdana" w:eastAsia="Calibri" w:hAnsi="Verdana" w:cs="Calibri"/>
          <w:color w:val="242424"/>
          <w:kern w:val="2"/>
          <w:szCs w:val="22"/>
          <w14:ligatures w14:val="standardContextual"/>
        </w:rPr>
        <w:t>Bednar</w:t>
      </w:r>
      <w:proofErr w:type="spellEnd"/>
      <w:r w:rsidRPr="00C27A22">
        <w:rPr>
          <w:rFonts w:ascii="Verdana" w:eastAsia="Calibri" w:hAnsi="Verdana" w:cs="Calibri"/>
          <w:color w:val="242424"/>
          <w:kern w:val="2"/>
          <w:szCs w:val="22"/>
          <w14:ligatures w14:val="standardContextual"/>
        </w:rPr>
        <w:t>, le record existant était à notre portée.</w:t>
      </w:r>
      <w:r w:rsidRPr="00C27A22">
        <w:rPr>
          <w:rFonts w:ascii="Verdana" w:eastAsia="Calibri" w:hAnsi="Verdana" w:cs="Calibri"/>
          <w:color w:val="242424"/>
          <w:kern w:val="2"/>
          <w:szCs w:val="22"/>
          <w:shd w:val="clear" w:color="auto" w:fill="FFFFFF"/>
          <w14:ligatures w14:val="standardContextual"/>
        </w:rPr>
        <w:t xml:space="preserve"> En outre, l’établissement de ce record nous a permis de démontrer les performances de traction exceptionnelles de notre 9RX et sa faible consommation de carburant au champ. » </w:t>
      </w:r>
    </w:p>
    <w:p w14:paraId="324A6933" w14:textId="77777777" w:rsidR="008C666D" w:rsidRPr="00C27A22" w:rsidRDefault="008C666D" w:rsidP="003129FC">
      <w:pPr>
        <w:spacing w:after="160" w:line="276" w:lineRule="auto"/>
        <w:jc w:val="both"/>
        <w:rPr>
          <w:rFonts w:ascii="Verdana" w:eastAsia="Calibri" w:hAnsi="Verdana" w:cs="Calibri"/>
          <w:color w:val="242424"/>
          <w:kern w:val="2"/>
          <w:szCs w:val="22"/>
          <w:lang w:eastAsia="en-US"/>
          <w14:ligatures w14:val="standardContextual"/>
        </w:rPr>
      </w:pPr>
      <w:r w:rsidRPr="00C27A22">
        <w:rPr>
          <w:rFonts w:ascii="Verdana" w:eastAsia="Calibri" w:hAnsi="Verdana" w:cs="Calibri"/>
          <w:color w:val="242424"/>
          <w:kern w:val="2"/>
          <w:szCs w:val="22"/>
          <w:shd w:val="clear" w:color="auto" w:fill="FFFFFF"/>
          <w14:ligatures w14:val="standardContextual"/>
        </w:rPr>
        <w:t xml:space="preserve">Un total de huit employés de </w:t>
      </w:r>
      <w:proofErr w:type="spellStart"/>
      <w:r w:rsidRPr="00C27A22">
        <w:rPr>
          <w:rFonts w:ascii="Verdana" w:eastAsia="Calibri" w:hAnsi="Verdana" w:cs="Calibri"/>
          <w:color w:val="242424"/>
          <w:kern w:val="2"/>
          <w:szCs w:val="22"/>
          <w:shd w:val="clear" w:color="auto" w:fill="FFFFFF"/>
          <w14:ligatures w14:val="standardContextual"/>
        </w:rPr>
        <w:t>Bednar</w:t>
      </w:r>
      <w:proofErr w:type="spellEnd"/>
      <w:r w:rsidRPr="00C27A22">
        <w:rPr>
          <w:rFonts w:ascii="Verdana" w:eastAsia="Calibri" w:hAnsi="Verdana" w:cs="Calibri"/>
          <w:color w:val="242424"/>
          <w:kern w:val="2"/>
          <w:szCs w:val="22"/>
          <w:shd w:val="clear" w:color="auto" w:fill="FFFFFF"/>
          <w14:ligatures w14:val="standardContextual"/>
        </w:rPr>
        <w:t>, de John Deere et d’IPSO (partenaire concessionnaire de John Deere) a été nécessaire pour mener à bien ce test sur 24 heures.</w:t>
      </w:r>
    </w:p>
    <w:p w14:paraId="1B456BC8" w14:textId="77777777" w:rsidR="008C666D" w:rsidRPr="00DD4603" w:rsidRDefault="008C666D" w:rsidP="008C666D"/>
    <w:sectPr w:rsidR="008C666D" w:rsidRPr="00DD4603" w:rsidSect="00A13BB9">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20344" w14:textId="77777777" w:rsidR="00652EBB" w:rsidRDefault="00652EBB">
      <w:r>
        <w:separator/>
      </w:r>
    </w:p>
  </w:endnote>
  <w:endnote w:type="continuationSeparator" w:id="0">
    <w:p w14:paraId="5367929D" w14:textId="77777777" w:rsidR="00652EBB" w:rsidRDefault="00652EBB">
      <w:r>
        <w:continuationSeparator/>
      </w:r>
    </w:p>
  </w:endnote>
  <w:endnote w:type="continuationNotice" w:id="1">
    <w:p w14:paraId="401F9545" w14:textId="77777777" w:rsidR="00652EBB" w:rsidRDefault="00652E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ACD9" w14:textId="77777777" w:rsidR="00382ED8" w:rsidRDefault="00382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60288"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C27A22" w:rsidRDefault="00515A0D" w:rsidP="00582A11">
    <w:pPr>
      <w:jc w:val="center"/>
      <w:rPr>
        <w:rFonts w:cs="Arial"/>
        <w:color w:val="000000"/>
        <w:sz w:val="14"/>
        <w:szCs w:val="14"/>
        <w:lang w:val="de-DE"/>
      </w:rPr>
    </w:pPr>
    <w:r>
      <w:rPr>
        <w:noProof/>
      </w:rPr>
      <mc:AlternateContent>
        <mc:Choice Requires="wps">
          <w:drawing>
            <wp:anchor distT="0" distB="0" distL="114300" distR="114300" simplePos="0" relativeHeight="25166643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r w:rsidRPr="00DD4603">
      <w:rPr>
        <w:rFonts w:cs="Arial"/>
        <w:color w:val="000000"/>
        <w:sz w:val="14"/>
        <w:szCs w:val="14"/>
        <w:lang w:val="en-US"/>
      </w:rPr>
      <w:t xml:space="preserve">John Deere Walldorf GmbH &amp; Co. </w:t>
    </w:r>
    <w:r w:rsidRPr="00C27A22">
      <w:rPr>
        <w:rFonts w:cs="Arial"/>
        <w:color w:val="000000"/>
        <w:sz w:val="14"/>
        <w:szCs w:val="14"/>
        <w:lang w:val="de-DE"/>
      </w:rPr>
      <w:t xml:space="preserve">KG </w:t>
    </w:r>
    <w:r w:rsidRPr="00C27A22">
      <w:rPr>
        <w:rFonts w:cs="Arial"/>
        <w:sz w:val="14"/>
        <w:szCs w:val="14"/>
        <w:lang w:val="de-DE"/>
      </w:rPr>
      <w:t>•</w:t>
    </w:r>
    <w:r w:rsidRPr="00C27A22">
      <w:rPr>
        <w:rFonts w:cs="Arial"/>
        <w:color w:val="000000"/>
        <w:sz w:val="14"/>
        <w:szCs w:val="14"/>
        <w:lang w:val="de-DE"/>
      </w:rPr>
      <w:t xml:space="preserve"> Sitz Walldorf </w:t>
    </w:r>
    <w:r w:rsidRPr="00C27A22">
      <w:rPr>
        <w:rFonts w:cs="Arial"/>
        <w:sz w:val="14"/>
        <w:szCs w:val="14"/>
        <w:lang w:val="de-DE"/>
      </w:rPr>
      <w:t>•</w:t>
    </w:r>
    <w:r w:rsidRPr="00C27A22">
      <w:rPr>
        <w:rFonts w:cs="Arial"/>
        <w:color w:val="000000"/>
        <w:sz w:val="14"/>
        <w:szCs w:val="14"/>
        <w:lang w:val="de-DE"/>
      </w:rPr>
      <w:t xml:space="preserve"> Amtsgericht Mannheim HRA 707944</w:t>
    </w:r>
  </w:p>
  <w:p w14:paraId="24553007" w14:textId="77777777" w:rsidR="00582A11" w:rsidRPr="007E5BC8" w:rsidRDefault="00582A11" w:rsidP="00582A11">
    <w:pPr>
      <w:jc w:val="center"/>
      <w:rPr>
        <w:rFonts w:cs="Arial"/>
        <w:color w:val="000000"/>
        <w:sz w:val="14"/>
        <w:szCs w:val="14"/>
      </w:rPr>
    </w:pPr>
    <w:proofErr w:type="spellStart"/>
    <w:r>
      <w:rPr>
        <w:rFonts w:cs="Arial"/>
        <w:color w:val="000000"/>
        <w:sz w:val="14"/>
        <w:szCs w:val="14"/>
      </w:rPr>
      <w:t>Persönlich</w:t>
    </w:r>
    <w:proofErr w:type="spellEnd"/>
    <w:r>
      <w:rPr>
        <w:rFonts w:cs="Arial"/>
        <w:color w:val="000000"/>
        <w:sz w:val="14"/>
        <w:szCs w:val="14"/>
      </w:rPr>
      <w:t xml:space="preserve"> </w:t>
    </w:r>
    <w:proofErr w:type="spellStart"/>
    <w:r>
      <w:rPr>
        <w:rFonts w:cs="Arial"/>
        <w:color w:val="000000"/>
        <w:sz w:val="14"/>
        <w:szCs w:val="14"/>
      </w:rPr>
      <w:t>haftende</w:t>
    </w:r>
    <w:proofErr w:type="spellEnd"/>
    <w:r>
      <w:rPr>
        <w:rFonts w:cs="Arial"/>
        <w:color w:val="000000"/>
        <w:sz w:val="14"/>
        <w:szCs w:val="14"/>
      </w:rPr>
      <w:t xml:space="preserve"> </w:t>
    </w:r>
    <w:proofErr w:type="spellStart"/>
    <w:proofErr w:type="gramStart"/>
    <w:r>
      <w:rPr>
        <w:rFonts w:cs="Arial"/>
        <w:color w:val="000000"/>
        <w:sz w:val="14"/>
        <w:szCs w:val="14"/>
      </w:rPr>
      <w:t>Gesellschafterin</w:t>
    </w:r>
    <w:proofErr w:type="spellEnd"/>
    <w:r>
      <w:rPr>
        <w:rFonts w:cs="Arial"/>
        <w:color w:val="000000"/>
        <w:sz w:val="14"/>
        <w:szCs w:val="14"/>
      </w:rPr>
      <w:t>:</w:t>
    </w:r>
    <w:proofErr w:type="gramEnd"/>
    <w:r>
      <w:rPr>
        <w:rFonts w:cs="Arial"/>
        <w:color w:val="000000"/>
        <w:sz w:val="14"/>
        <w:szCs w:val="14"/>
      </w:rPr>
      <w:t xml:space="preserve"> John Deere </w:t>
    </w:r>
    <w:proofErr w:type="spellStart"/>
    <w:r>
      <w:rPr>
        <w:rFonts w:cs="Arial"/>
        <w:color w:val="000000"/>
        <w:sz w:val="14"/>
        <w:szCs w:val="14"/>
      </w:rPr>
      <w:t>Walldorf</w:t>
    </w:r>
    <w:proofErr w:type="spellEnd"/>
    <w:r>
      <w:rPr>
        <w:rFonts w:cs="Arial"/>
        <w:color w:val="000000"/>
        <w:sz w:val="14"/>
        <w:szCs w:val="14"/>
      </w:rPr>
      <w:t xml:space="preserve"> </w:t>
    </w:r>
    <w:proofErr w:type="spellStart"/>
    <w:r>
      <w:rPr>
        <w:rFonts w:cs="Arial"/>
        <w:color w:val="000000"/>
        <w:sz w:val="14"/>
        <w:szCs w:val="14"/>
      </w:rPr>
      <w:t>GmbH</w:t>
    </w:r>
    <w:proofErr w:type="spellEnd"/>
    <w:r>
      <w:rPr>
        <w:rFonts w:cs="Arial"/>
        <w:color w:val="000000"/>
        <w:sz w:val="14"/>
        <w:szCs w:val="14"/>
      </w:rPr>
      <w:t xml:space="preserve">, </w:t>
    </w:r>
    <w:proofErr w:type="spellStart"/>
    <w:r>
      <w:rPr>
        <w:rFonts w:cs="Arial"/>
        <w:color w:val="000000"/>
        <w:sz w:val="14"/>
        <w:szCs w:val="14"/>
      </w:rPr>
      <w:t>Sitz</w:t>
    </w:r>
    <w:proofErr w:type="spellEnd"/>
    <w:r>
      <w:rPr>
        <w:rFonts w:cs="Arial"/>
        <w:color w:val="000000"/>
        <w:sz w:val="14"/>
        <w:szCs w:val="14"/>
      </w:rPr>
      <w:t xml:space="preserve"> Luxemburg, </w:t>
    </w:r>
    <w:proofErr w:type="spellStart"/>
    <w:r>
      <w:rPr>
        <w:rFonts w:cs="Arial"/>
        <w:sz w:val="14"/>
        <w:szCs w:val="14"/>
      </w:rPr>
      <w:t>Handelsregister</w:t>
    </w:r>
    <w:proofErr w:type="spellEnd"/>
    <w:r>
      <w:rPr>
        <w:rFonts w:cs="Arial"/>
        <w:sz w:val="14"/>
        <w:szCs w:val="14"/>
      </w:rPr>
      <w:t xml:space="preserve"> Nr.: </w:t>
    </w:r>
    <w:r>
      <w:rPr>
        <w:rFonts w:cs="Arial"/>
        <w:color w:val="000000"/>
        <w:sz w:val="14"/>
        <w:szCs w:val="14"/>
      </w:rPr>
      <w:t>R.C.S. Luxembourg B220944</w:t>
    </w:r>
  </w:p>
  <w:p w14:paraId="73203D0E" w14:textId="77777777" w:rsidR="00582A11" w:rsidRPr="007E5BC8" w:rsidRDefault="00582A11" w:rsidP="00582A11">
    <w:pPr>
      <w:pStyle w:val="Footer"/>
      <w:rPr>
        <w:sz w:val="20"/>
        <w:szCs w:val="18"/>
      </w:rPr>
    </w:pPr>
    <w:proofErr w:type="spellStart"/>
    <w:proofErr w:type="gramStart"/>
    <w:r>
      <w:rPr>
        <w:rFonts w:cs="Arial"/>
        <w:color w:val="000000" w:themeColor="text1"/>
        <w:sz w:val="14"/>
        <w:szCs w:val="14"/>
      </w:rPr>
      <w:t>Geschäftsführer</w:t>
    </w:r>
    <w:proofErr w:type="spellEnd"/>
    <w:r>
      <w:rPr>
        <w:rFonts w:cs="Arial"/>
        <w:color w:val="000000" w:themeColor="text1"/>
        <w:sz w:val="14"/>
        <w:szCs w:val="14"/>
      </w:rPr>
      <w:t>:</w:t>
    </w:r>
    <w:proofErr w:type="gramEnd"/>
    <w:r>
      <w:rPr>
        <w:rFonts w:cs="Arial"/>
        <w:color w:val="000000" w:themeColor="text1"/>
        <w:sz w:val="14"/>
        <w:szCs w:val="14"/>
      </w:rPr>
      <w:t xml:space="preserve"> Christian </w:t>
    </w:r>
    <w:proofErr w:type="spellStart"/>
    <w:r>
      <w:rPr>
        <w:rFonts w:cs="Arial"/>
        <w:color w:val="000000" w:themeColor="text1"/>
        <w:sz w:val="14"/>
        <w:szCs w:val="14"/>
      </w:rPr>
      <w:t>Eichholtz</w:t>
    </w:r>
    <w:proofErr w:type="spellEnd"/>
    <w:r>
      <w:rPr>
        <w:rFonts w:cs="Arial"/>
        <w:color w:val="000000" w:themeColor="text1"/>
        <w:sz w:val="14"/>
        <w:szCs w:val="14"/>
      </w:rPr>
      <w:t xml:space="preserve">, </w:t>
    </w:r>
    <w:proofErr w:type="spellStart"/>
    <w:r>
      <w:rPr>
        <w:rFonts w:cs="Arial"/>
        <w:color w:val="000000" w:themeColor="text1"/>
        <w:sz w:val="14"/>
        <w:szCs w:val="14"/>
      </w:rPr>
      <w:t>Markwart</w:t>
    </w:r>
    <w:proofErr w:type="spellEnd"/>
    <w:r>
      <w:rPr>
        <w:rFonts w:cs="Arial"/>
        <w:color w:val="000000" w:themeColor="text1"/>
        <w:sz w:val="14"/>
        <w:szCs w:val="14"/>
      </w:rPr>
      <w:t xml:space="preserve"> von </w:t>
    </w:r>
    <w:proofErr w:type="spellStart"/>
    <w:r>
      <w:rPr>
        <w:rFonts w:cs="Arial"/>
        <w:color w:val="000000" w:themeColor="text1"/>
        <w:sz w:val="14"/>
        <w:szCs w:val="14"/>
      </w:rPr>
      <w:t>Pentz</w:t>
    </w:r>
    <w:proofErr w:type="spellEnd"/>
    <w:r>
      <w:rPr>
        <w:rFonts w:cs="Arial"/>
        <w:color w:val="000000" w:themeColor="text1"/>
        <w:sz w:val="14"/>
        <w:szCs w:val="14"/>
      </w:rPr>
      <w:t xml:space="preserve">,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xml:space="preserve">, Dr. Wolfgang </w:t>
    </w:r>
    <w:proofErr w:type="spellStart"/>
    <w:r>
      <w:rPr>
        <w:rFonts w:cs="Arial"/>
        <w:color w:val="000000" w:themeColor="text1"/>
        <w:sz w:val="14"/>
        <w:szCs w:val="14"/>
      </w:rPr>
      <w:t>Voß</w:t>
    </w:r>
    <w:proofErr w:type="spellEnd"/>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25E8" w14:textId="77777777" w:rsidR="00652EBB" w:rsidRDefault="00652EBB">
      <w:r>
        <w:separator/>
      </w:r>
    </w:p>
  </w:footnote>
  <w:footnote w:type="continuationSeparator" w:id="0">
    <w:p w14:paraId="7738854B" w14:textId="77777777" w:rsidR="00652EBB" w:rsidRDefault="00652EBB">
      <w:r>
        <w:continuationSeparator/>
      </w:r>
    </w:p>
  </w:footnote>
  <w:footnote w:type="continuationNotice" w:id="1">
    <w:p w14:paraId="1AA2F983" w14:textId="77777777" w:rsidR="00652EBB" w:rsidRDefault="00652E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CF0F" w14:textId="77777777" w:rsidR="00382ED8" w:rsidRDefault="00382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382ED8"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8C666D" w:rsidRDefault="00F34E40" w:rsidP="00F34E40">
          <w:pPr>
            <w:pStyle w:val="Header"/>
            <w:ind w:left="-142" w:right="-533"/>
            <w:rPr>
              <w:szCs w:val="18"/>
            </w:rPr>
          </w:pPr>
          <w:r w:rsidRPr="00DD4603">
            <w:rPr>
              <w:szCs w:val="18"/>
              <w:lang w:val="en-US"/>
            </w:rPr>
            <w:t xml:space="preserve">John Deere Walldorf GmbH &amp; Co. </w:t>
          </w:r>
          <w:r>
            <w:rPr>
              <w:szCs w:val="18"/>
            </w:rPr>
            <w:t>KG</w:t>
          </w:r>
        </w:p>
        <w:p w14:paraId="75AEFCA1" w14:textId="5E8DBE19" w:rsidR="00F34E40" w:rsidRPr="008C666D" w:rsidRDefault="00382ED8" w:rsidP="00F34E40">
          <w:pPr>
            <w:pStyle w:val="Header"/>
            <w:ind w:left="-142" w:right="-533"/>
            <w:rPr>
              <w:szCs w:val="18"/>
            </w:rPr>
          </w:pPr>
          <w:r>
            <w:rPr>
              <w:szCs w:val="18"/>
            </w:rPr>
            <w:t>John-Deere-</w:t>
          </w:r>
          <w:proofErr w:type="spellStart"/>
          <w:r>
            <w:rPr>
              <w:szCs w:val="18"/>
            </w:rPr>
            <w:t>Straße</w:t>
          </w:r>
          <w:proofErr w:type="spellEnd"/>
          <w:r>
            <w:rPr>
              <w:szCs w:val="18"/>
            </w:rPr>
            <w:t> 1</w:t>
          </w:r>
        </w:p>
        <w:p w14:paraId="551EA712" w14:textId="77777777" w:rsidR="00F34E40" w:rsidRPr="008C666D" w:rsidRDefault="00F34E40" w:rsidP="00F34E40">
          <w:pPr>
            <w:pStyle w:val="Header"/>
            <w:ind w:left="-142" w:right="-533"/>
            <w:rPr>
              <w:szCs w:val="18"/>
            </w:rPr>
          </w:pPr>
          <w:r>
            <w:rPr>
              <w:szCs w:val="18"/>
            </w:rPr>
            <w:t>69190 </w:t>
          </w:r>
          <w:proofErr w:type="spellStart"/>
          <w:r>
            <w:rPr>
              <w:szCs w:val="18"/>
            </w:rPr>
            <w:t>Walldorf</w:t>
          </w:r>
          <w:proofErr w:type="spellEnd"/>
          <w:r>
            <w:rPr>
              <w:szCs w:val="18"/>
            </w:rPr>
            <w:t xml:space="preserve"> • Allemagne </w:t>
          </w:r>
        </w:p>
        <w:p w14:paraId="0B5B6988" w14:textId="77777777" w:rsidR="00F34E40" w:rsidRPr="008C666D"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8C666D" w:rsidRDefault="00F34E40" w:rsidP="00F34E40">
          <w:pPr>
            <w:spacing w:before="240"/>
            <w:ind w:left="170" w:right="-680"/>
            <w:rPr>
              <w:sz w:val="24"/>
            </w:rPr>
          </w:pPr>
        </w:p>
      </w:tc>
      <w:tc>
        <w:tcPr>
          <w:tcW w:w="6039" w:type="dxa"/>
        </w:tcPr>
        <w:p w14:paraId="00A74DB2" w14:textId="4B454D2E" w:rsidR="00F34E40" w:rsidRPr="00DD4603" w:rsidRDefault="00F34E40" w:rsidP="00F34E40">
          <w:pPr>
            <w:pStyle w:val="Header"/>
            <w:ind w:right="-533" w:hanging="142"/>
            <w:rPr>
              <w:b/>
              <w:szCs w:val="18"/>
            </w:rPr>
          </w:pPr>
          <w:r>
            <w:rPr>
              <w:b/>
              <w:szCs w:val="18"/>
            </w:rPr>
            <w:t>Spécialiste relations publiques</w:t>
          </w:r>
        </w:p>
        <w:p w14:paraId="2D5C64E8" w14:textId="1A85510E" w:rsidR="00F34E40" w:rsidRPr="00DD4603" w:rsidRDefault="007C6199" w:rsidP="00F34E40">
          <w:pPr>
            <w:pStyle w:val="Header"/>
            <w:ind w:right="-533" w:hanging="142"/>
            <w:rPr>
              <w:b/>
              <w:szCs w:val="18"/>
            </w:rPr>
          </w:pPr>
          <w:r>
            <w:rPr>
              <w:b/>
              <w:szCs w:val="18"/>
            </w:rPr>
            <w:t xml:space="preserve">Finn </w:t>
          </w:r>
          <w:proofErr w:type="spellStart"/>
          <w:r>
            <w:rPr>
              <w:b/>
              <w:szCs w:val="18"/>
            </w:rPr>
            <w:t>Niclas</w:t>
          </w:r>
          <w:proofErr w:type="spellEnd"/>
          <w:r>
            <w:rPr>
              <w:b/>
              <w:szCs w:val="18"/>
            </w:rPr>
            <w:t xml:space="preserve"> Marien</w:t>
          </w:r>
        </w:p>
        <w:p w14:paraId="60F3919F" w14:textId="7CE019CB" w:rsidR="005750F6" w:rsidRPr="00671591" w:rsidRDefault="00671591" w:rsidP="00F34E40">
          <w:pPr>
            <w:pStyle w:val="Header"/>
            <w:ind w:right="-533" w:hanging="142"/>
            <w:rPr>
              <w:szCs w:val="18"/>
            </w:rPr>
          </w:pPr>
          <w:r>
            <w:rPr>
              <w:szCs w:val="18"/>
            </w:rPr>
            <w:t>Tél. : +49 6227 7873 468</w:t>
          </w:r>
        </w:p>
        <w:p w14:paraId="78311A79" w14:textId="23DF1EAA" w:rsidR="00F34E40" w:rsidRPr="003042CA" w:rsidRDefault="00F34E40" w:rsidP="00F34E40">
          <w:pPr>
            <w:pStyle w:val="Header"/>
            <w:ind w:right="-533" w:hanging="142"/>
            <w:rPr>
              <w:szCs w:val="18"/>
            </w:rPr>
          </w:pPr>
          <w:proofErr w:type="gramStart"/>
          <w:r>
            <w:rPr>
              <w:szCs w:val="18"/>
            </w:rPr>
            <w:t>E-Mail</w:t>
          </w:r>
          <w:proofErr w:type="gramEnd"/>
          <w:r>
            <w:rPr>
              <w:szCs w:val="18"/>
            </w:rPr>
            <w:t> :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6E75"/>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9FC"/>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2ED8"/>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5836"/>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2EBB"/>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66D"/>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2339B"/>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27A22"/>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307"/>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4603"/>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5C2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BF9F113"/>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411199B"/>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581DB668-8171-4CBF-8121-D8F36653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Ralf Lenge</DisplayName>
        <AccountId>6</AccountId>
        <AccountType/>
      </UserInfo>
      <UserInfo>
        <DisplayName>Tilmann Koeller</DisplayName>
        <AccountId>26</AccountId>
        <AccountType/>
      </UserInfo>
      <UserInfo>
        <DisplayName>Marcus Luchmann</DisplayName>
        <AccountId>213</AccountId>
        <AccountType/>
      </UserInfo>
    </SharedWithUsers>
  </documentManagement>
</p:properties>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FD7FB72A-9894-4D29-B327-B12212F4B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1</TotalTime>
  <Pages>1</Pages>
  <Words>278</Words>
  <Characters>1591</Characters>
  <Application>Microsoft Office Word</Application>
  <DocSecurity>0</DocSecurity>
  <Lines>13</Lines>
  <Paragraphs>3</Paragraphs>
  <ScaleCrop>false</ScaleCrop>
  <Company>Deere &amp; Company</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Lenge, Ralf</dc:creator>
  <cp:keywords/>
  <cp:lastModifiedBy>Dominika Drygas</cp:lastModifiedBy>
  <cp:revision>9</cp:revision>
  <cp:lastPrinted>2022-11-09T08:13:00Z</cp:lastPrinted>
  <dcterms:created xsi:type="dcterms:W3CDTF">2023-08-28T05:44:00Z</dcterms:created>
  <dcterms:modified xsi:type="dcterms:W3CDTF">2023-09-11T08:22:00Z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2023-02-17T10:45:24Z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a82ad2cd-5c8a-4121-89bc-d5cb1015a0bf</vt:lpwstr>
  </property>
  <property fmtid="{D5CDD505-2E9C-101B-9397-08002B2CF9AE}" pid="10" name="MSIP_Label_029374dd-2437-4816-8d63-bf9cc1b578e5_ContentBits">
    <vt:lpwstr>2</vt:lpwstr>
  </property>
</Properties>
</file>